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9D7C3C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D7C3C">
        <w:rPr>
          <w:rFonts w:ascii="Times New Roman" w:hAnsi="Times New Roman" w:cs="Times New Roman"/>
          <w:b/>
          <w:sz w:val="24"/>
          <w:szCs w:val="24"/>
        </w:rPr>
        <w:t>202</w:t>
      </w:r>
      <w:r w:rsidR="009D7C3C" w:rsidRPr="009D7C3C">
        <w:rPr>
          <w:rFonts w:ascii="Times New Roman" w:hAnsi="Times New Roman" w:cs="Times New Roman"/>
          <w:b/>
          <w:sz w:val="24"/>
          <w:szCs w:val="24"/>
        </w:rPr>
        <w:t>3</w:t>
      </w:r>
      <w:r w:rsidRPr="009D7C3C">
        <w:rPr>
          <w:rFonts w:ascii="Times New Roman" w:hAnsi="Times New Roman" w:cs="Times New Roman"/>
          <w:b/>
          <w:sz w:val="24"/>
          <w:szCs w:val="24"/>
        </w:rPr>
        <w:t>-202</w:t>
      </w:r>
      <w:r w:rsidR="009D7C3C" w:rsidRPr="009D7C3C">
        <w:rPr>
          <w:rFonts w:ascii="Times New Roman" w:hAnsi="Times New Roman" w:cs="Times New Roman"/>
          <w:b/>
          <w:sz w:val="24"/>
          <w:szCs w:val="24"/>
        </w:rPr>
        <w:t>4</w:t>
      </w:r>
      <w:r w:rsidRPr="009D7C3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9D7C3C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C3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9D7C3C" w:rsidRDefault="005A06B7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C3C">
        <w:rPr>
          <w:rFonts w:ascii="Times New Roman" w:hAnsi="Times New Roman" w:cs="Times New Roman"/>
          <w:b/>
          <w:sz w:val="24"/>
          <w:szCs w:val="24"/>
        </w:rPr>
        <w:t>ОП</w:t>
      </w:r>
      <w:r w:rsidR="00157408" w:rsidRPr="009D7C3C">
        <w:rPr>
          <w:rFonts w:ascii="Times New Roman" w:hAnsi="Times New Roman" w:cs="Times New Roman"/>
          <w:b/>
          <w:sz w:val="24"/>
          <w:szCs w:val="24"/>
        </w:rPr>
        <w:t>.0</w:t>
      </w:r>
      <w:r w:rsidRPr="009D7C3C">
        <w:rPr>
          <w:rFonts w:ascii="Times New Roman" w:hAnsi="Times New Roman" w:cs="Times New Roman"/>
          <w:b/>
          <w:sz w:val="24"/>
          <w:szCs w:val="24"/>
        </w:rPr>
        <w:t>2</w:t>
      </w:r>
      <w:r w:rsidR="00157408" w:rsidRPr="009D7C3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9D7C3C">
        <w:rPr>
          <w:rFonts w:ascii="Times New Roman" w:hAnsi="Times New Roman" w:cs="Times New Roman"/>
          <w:b/>
          <w:sz w:val="24"/>
          <w:szCs w:val="24"/>
        </w:rPr>
        <w:t>Менеджмент</w:t>
      </w:r>
      <w:r w:rsidR="00157408" w:rsidRPr="009D7C3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9D7C3C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9D7C3C" w:rsidRPr="009D7C3C">
        <w:tc>
          <w:tcPr>
            <w:tcW w:w="522" w:type="dxa"/>
          </w:tcPr>
          <w:p w:rsidR="00753EBE" w:rsidRPr="009D7C3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9D7C3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9D7C3C" w:rsidRDefault="00157408" w:rsidP="005A06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C3C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5A06B7" w:rsidRPr="009D7C3C">
              <w:rPr>
                <w:rFonts w:ascii="Times New Roman" w:hAnsi="Times New Roman"/>
                <w:sz w:val="24"/>
                <w:szCs w:val="24"/>
              </w:rPr>
              <w:t>у</w:t>
            </w:r>
            <w:r w:rsidR="005A06B7" w:rsidRPr="009D7C3C">
              <w:rPr>
                <w:rFonts w:ascii="Times New Roman" w:hAnsi="Times New Roman"/>
                <w:spacing w:val="4"/>
                <w:sz w:val="24"/>
                <w:szCs w:val="24"/>
              </w:rPr>
              <w:t xml:space="preserve">чебной дисциплины ОП.02 «Менеджмент» является обязательной частью общепрофессионального цикла </w:t>
            </w:r>
            <w:r w:rsidR="005A06B7" w:rsidRPr="009D7C3C">
              <w:rPr>
                <w:rFonts w:ascii="Times New Roman" w:hAnsi="Times New Roman"/>
                <w:sz w:val="24"/>
                <w:szCs w:val="24"/>
              </w:rPr>
              <w:t>примерной</w:t>
            </w:r>
            <w:r w:rsidR="005A06B7" w:rsidRPr="009D7C3C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основной профессиональной образовательной программы в соответствии с ФГОС по специальности</w:t>
            </w:r>
            <w:r w:rsidR="005A06B7" w:rsidRPr="009D7C3C"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 xml:space="preserve"> 38.02.07 </w:t>
            </w:r>
            <w:r w:rsidR="005A06B7" w:rsidRPr="009D7C3C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Банковское дело </w:t>
            </w:r>
            <w:r w:rsidRPr="009D7C3C">
              <w:rPr>
                <w:rFonts w:ascii="Times New Roman" w:hAnsi="Times New Roman"/>
                <w:sz w:val="24"/>
                <w:szCs w:val="24"/>
              </w:rPr>
              <w:t xml:space="preserve">на базе основного общего образования. </w:t>
            </w:r>
          </w:p>
        </w:tc>
      </w:tr>
      <w:tr w:rsidR="009D7C3C" w:rsidRPr="009D7C3C">
        <w:tc>
          <w:tcPr>
            <w:tcW w:w="522" w:type="dxa"/>
          </w:tcPr>
          <w:p w:rsidR="00753EBE" w:rsidRPr="009D7C3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9D7C3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9D7C3C" w:rsidRDefault="005A06B7" w:rsidP="007F5920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/>
                <w:sz w:val="24"/>
                <w:szCs w:val="24"/>
              </w:rPr>
              <w:t xml:space="preserve">Дисциплина входит в общепрофессиональный цикл, является </w:t>
            </w:r>
            <w:proofErr w:type="spellStart"/>
            <w:r w:rsidRPr="009D7C3C">
              <w:rPr>
                <w:rFonts w:ascii="Times New Roman" w:hAnsi="Times New Roman"/>
                <w:sz w:val="24"/>
                <w:szCs w:val="24"/>
              </w:rPr>
              <w:t>инвариативной</w:t>
            </w:r>
            <w:proofErr w:type="spellEnd"/>
            <w:r w:rsidRPr="009D7C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9D7C3C" w:rsidRPr="009D7C3C">
        <w:tc>
          <w:tcPr>
            <w:tcW w:w="522" w:type="dxa"/>
          </w:tcPr>
          <w:p w:rsidR="00753EBE" w:rsidRPr="009D7C3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9D7C3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9D7C3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7F5920" w:rsidRPr="009D7C3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7F5920" w:rsidRPr="009D7C3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9D7C3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7F5920" w:rsidRPr="009D7C3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9D7C3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7F5920" w:rsidRPr="009D7C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D7C3C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9D7C3C" w:rsidRPr="009D7C3C">
        <w:tc>
          <w:tcPr>
            <w:tcW w:w="522" w:type="dxa"/>
          </w:tcPr>
          <w:p w:rsidR="00753EBE" w:rsidRPr="009D7C3C" w:rsidRDefault="00BE41F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753EBE" w:rsidRPr="009D7C3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7F5920" w:rsidRPr="009D7C3C" w:rsidRDefault="007F5920" w:rsidP="002D3C84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C3C">
              <w:rPr>
                <w:rFonts w:ascii="Times New Roman" w:hAnsi="Times New Roman"/>
                <w:sz w:val="24"/>
                <w:szCs w:val="24"/>
              </w:rPr>
              <w:t>Тема 1. Общая теория управления, закономерности управления различными системами</w:t>
            </w:r>
          </w:p>
          <w:p w:rsidR="007F5920" w:rsidRPr="009D7C3C" w:rsidRDefault="007F5920" w:rsidP="002D3C84">
            <w:pPr>
              <w:ind w:right="14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7C3C">
              <w:rPr>
                <w:rFonts w:ascii="Times New Roman" w:hAnsi="Times New Roman"/>
                <w:sz w:val="24"/>
                <w:szCs w:val="24"/>
              </w:rPr>
              <w:t xml:space="preserve">Тема 2.    </w:t>
            </w:r>
            <w:r w:rsidRPr="009D7C3C">
              <w:rPr>
                <w:rFonts w:ascii="Times New Roman" w:hAnsi="Times New Roman"/>
                <w:bCs/>
                <w:sz w:val="24"/>
                <w:szCs w:val="24"/>
              </w:rPr>
              <w:t>Цикл менеджмента</w:t>
            </w:r>
          </w:p>
          <w:p w:rsidR="007F5920" w:rsidRPr="009D7C3C" w:rsidRDefault="007F5920" w:rsidP="002D3C84">
            <w:pPr>
              <w:ind w:right="14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7C3C">
              <w:rPr>
                <w:rFonts w:ascii="Times New Roman" w:hAnsi="Times New Roman"/>
                <w:bCs/>
                <w:sz w:val="24"/>
                <w:szCs w:val="24"/>
              </w:rPr>
              <w:t>Тема 3. Внешняя и внутренняя среда организации. Жизненный цикл бизнес единицы.</w:t>
            </w:r>
          </w:p>
          <w:p w:rsidR="007F5920" w:rsidRPr="009D7C3C" w:rsidRDefault="007F5920" w:rsidP="007F5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D7C3C"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Pr="009D7C3C">
              <w:rPr>
                <w:rFonts w:ascii="Times New Roman" w:hAnsi="Times New Roman"/>
                <w:bCs/>
                <w:sz w:val="24"/>
                <w:szCs w:val="24"/>
              </w:rPr>
              <w:t>Стратегический менеджмент</w:t>
            </w:r>
          </w:p>
          <w:p w:rsidR="007F5920" w:rsidRPr="009D7C3C" w:rsidRDefault="007F5920" w:rsidP="002D3C84">
            <w:pPr>
              <w:ind w:right="14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7C3C">
              <w:rPr>
                <w:rFonts w:ascii="Times New Roman" w:hAnsi="Times New Roman"/>
                <w:sz w:val="24"/>
                <w:szCs w:val="24"/>
              </w:rPr>
              <w:t xml:space="preserve">Тема 5. </w:t>
            </w:r>
            <w:r w:rsidRPr="009D7C3C">
              <w:rPr>
                <w:rFonts w:ascii="Times New Roman" w:hAnsi="Times New Roman"/>
                <w:bCs/>
                <w:sz w:val="24"/>
                <w:szCs w:val="24"/>
              </w:rPr>
              <w:t>Управленческие решения и деловая коммуникация</w:t>
            </w:r>
          </w:p>
          <w:p w:rsidR="007F5920" w:rsidRPr="009D7C3C" w:rsidRDefault="007F5920" w:rsidP="002D3C84">
            <w:pPr>
              <w:ind w:right="14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7C3C">
              <w:rPr>
                <w:rFonts w:ascii="Times New Roman" w:hAnsi="Times New Roman"/>
                <w:bCs/>
                <w:sz w:val="24"/>
                <w:szCs w:val="24"/>
              </w:rPr>
              <w:t>Тема 6. Методы и стили управления.</w:t>
            </w:r>
          </w:p>
          <w:p w:rsidR="00346A62" w:rsidRPr="009D7C3C" w:rsidRDefault="007F5920" w:rsidP="007F5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7C3C">
              <w:rPr>
                <w:rFonts w:ascii="Times New Roman" w:hAnsi="Times New Roman"/>
                <w:sz w:val="24"/>
                <w:szCs w:val="24"/>
              </w:rPr>
              <w:t xml:space="preserve">Тема 7. </w:t>
            </w:r>
            <w:r w:rsidRPr="009D7C3C">
              <w:rPr>
                <w:rFonts w:ascii="Times New Roman" w:hAnsi="Times New Roman"/>
                <w:bCs/>
                <w:sz w:val="24"/>
                <w:szCs w:val="24"/>
              </w:rPr>
              <w:t>Психология менеджмента.</w:t>
            </w:r>
          </w:p>
        </w:tc>
      </w:tr>
      <w:tr w:rsidR="009D7C3C" w:rsidRPr="009D7C3C">
        <w:tc>
          <w:tcPr>
            <w:tcW w:w="522" w:type="dxa"/>
          </w:tcPr>
          <w:p w:rsidR="00753EBE" w:rsidRPr="009D7C3C" w:rsidRDefault="00BE41F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Pr="009D7C3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9D7C3C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</w:t>
            </w:r>
            <w:r w:rsidR="007F5920" w:rsidRPr="009D7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>- информационными ресурсами, учебной литературой и учебно-методическими материалами.</w:t>
            </w:r>
          </w:p>
          <w:p w:rsidR="00F86A61" w:rsidRPr="009D7C3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9D7C3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9D7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6" w:history="1">
              <w:r w:rsidRPr="009D7C3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9D7C3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9D7C3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9D7C3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9D7C3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9D7C3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9D7C3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9D7C3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9D7C3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9D7C3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9D7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7" w:history="1">
              <w:proofErr w:type="gramStart"/>
              <w:r w:rsidRPr="009D7C3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9D7C3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9D7C3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9D7C3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9D7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9D7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9D7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9D7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9D7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8" w:history="1">
              <w:proofErr w:type="gramStart"/>
              <w:r w:rsidRPr="009D7C3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9D7C3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9D7C3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9D7C3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9D7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9D7C3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9D7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9D7C3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9D7C3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9D7C3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9D7C3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9D7C3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9D7C3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9D7C3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9D7C3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20.04.2019 г.)</w:t>
            </w:r>
          </w:p>
          <w:p w:rsidR="00F86A61" w:rsidRPr="009D7C3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9D7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9D7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9D7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D7C3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9D7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D7C3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9D7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proofErr w:type="gramStart"/>
              <w:r w:rsidRPr="009D7C3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9D7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9D7C3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gramEnd"/>
            <w:r w:rsidRPr="009D7C3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01.07.2021 г.)</w:t>
            </w:r>
          </w:p>
          <w:p w:rsidR="00F86A61" w:rsidRPr="009D7C3C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9D7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9D7C3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9D7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1" w:history="1">
              <w:r w:rsidRPr="009D7C3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Pr="009D7C3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9D7C3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9D7C3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9D7C3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9D7C3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/</w:t>
              </w:r>
            </w:hyperlink>
            <w:r w:rsidRPr="009D7C3C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(с 01.09.2024 г.) </w:t>
            </w:r>
          </w:p>
          <w:p w:rsidR="00B4243D" w:rsidRPr="009D7C3C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C3C" w:rsidRPr="009D7C3C">
        <w:tc>
          <w:tcPr>
            <w:tcW w:w="522" w:type="dxa"/>
          </w:tcPr>
          <w:p w:rsidR="00753EBE" w:rsidRPr="009D7C3C" w:rsidRDefault="00BE41F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Pr="009D7C3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9D7C3C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9D7C3C">
        <w:tc>
          <w:tcPr>
            <w:tcW w:w="522" w:type="dxa"/>
          </w:tcPr>
          <w:p w:rsidR="00753EBE" w:rsidRPr="009D7C3C" w:rsidRDefault="00BE41F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2173" w:type="dxa"/>
          </w:tcPr>
          <w:p w:rsidR="00753EBE" w:rsidRPr="009D7C3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9D7C3C" w:rsidRDefault="007F592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D7C3C">
              <w:rPr>
                <w:rFonts w:ascii="Times New Roman" w:hAnsi="Times New Roman" w:cs="Times New Roman"/>
                <w:sz w:val="24"/>
                <w:szCs w:val="24"/>
              </w:rPr>
              <w:t>Титова Г.</w:t>
            </w:r>
            <w:r w:rsidR="00CE559A" w:rsidRPr="009D7C3C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157408" w:rsidRPr="009D7C3C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Pr="009D7C3C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9D7C3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7408"/>
    <w:rsid w:val="00185897"/>
    <w:rsid w:val="001873F0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A06B7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7F5920"/>
    <w:rsid w:val="008712CF"/>
    <w:rsid w:val="008728B1"/>
    <w:rsid w:val="00907D5F"/>
    <w:rsid w:val="00967C70"/>
    <w:rsid w:val="009B3741"/>
    <w:rsid w:val="009B777D"/>
    <w:rsid w:val="009C1EDB"/>
    <w:rsid w:val="009C27E0"/>
    <w:rsid w:val="009D7C3C"/>
    <w:rsid w:val="00A203D6"/>
    <w:rsid w:val="00A964F1"/>
    <w:rsid w:val="00B10369"/>
    <w:rsid w:val="00B34574"/>
    <w:rsid w:val="00B4243D"/>
    <w:rsid w:val="00B66CAE"/>
    <w:rsid w:val="00BE41FB"/>
    <w:rsid w:val="00C73208"/>
    <w:rsid w:val="00CE559A"/>
    <w:rsid w:val="00D41636"/>
    <w:rsid w:val="00D8537B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44DFC-81A4-4173-A5B7-3B60FD2F6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D662B-7384-47C0-8EBA-1C5708EF5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std</cp:lastModifiedBy>
  <cp:revision>4</cp:revision>
  <cp:lastPrinted>2024-09-10T12:56:00Z</cp:lastPrinted>
  <dcterms:created xsi:type="dcterms:W3CDTF">2024-09-11T16:19:00Z</dcterms:created>
  <dcterms:modified xsi:type="dcterms:W3CDTF">2024-09-12T08:17:00Z</dcterms:modified>
</cp:coreProperties>
</file>